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2E" w:rsidRDefault="006E302E" w:rsidP="006E302E"/>
    <w:p w:rsidR="00294837" w:rsidRDefault="00294837" w:rsidP="006E302E">
      <w:pPr>
        <w:jc w:val="center"/>
        <w:rPr>
          <w:rFonts w:ascii="仿宋_GB2312" w:eastAsia="仿宋_GB2312" w:hAnsi="宋体"/>
          <w:sz w:val="28"/>
          <w:szCs w:val="28"/>
        </w:rPr>
      </w:pPr>
    </w:p>
    <w:p w:rsidR="00334EA1" w:rsidRDefault="00334EA1" w:rsidP="006E302E">
      <w:pPr>
        <w:jc w:val="center"/>
        <w:rPr>
          <w:rFonts w:ascii="仿宋_GB2312" w:eastAsia="仿宋_GB2312" w:hAnsi="宋体"/>
          <w:sz w:val="28"/>
          <w:szCs w:val="28"/>
        </w:rPr>
      </w:pPr>
    </w:p>
    <w:p w:rsidR="00294837" w:rsidRDefault="00334EA1" w:rsidP="006E302E">
      <w:pPr>
        <w:jc w:val="center"/>
        <w:rPr>
          <w:rFonts w:ascii="仿宋_GB2312" w:eastAsia="仿宋_GB2312"/>
          <w:sz w:val="32"/>
          <w:szCs w:val="32"/>
        </w:rPr>
      </w:pPr>
      <w:r w:rsidRPr="005D1A3E">
        <w:rPr>
          <w:rFonts w:ascii="仿宋_GB2312" w:eastAsia="仿宋_GB2312" w:hint="eastAsia"/>
          <w:sz w:val="32"/>
          <w:szCs w:val="32"/>
        </w:rPr>
        <w:t>福理工教</w:t>
      </w:r>
      <w:r>
        <w:rPr>
          <w:rFonts w:ascii="仿宋_GB2312" w:eastAsia="仿宋_GB2312" w:hint="eastAsia"/>
          <w:sz w:val="32"/>
          <w:szCs w:val="32"/>
        </w:rPr>
        <w:t>〔2</w:t>
      </w:r>
      <w:r>
        <w:rPr>
          <w:rFonts w:ascii="仿宋_GB2312" w:eastAsia="仿宋_GB2312"/>
          <w:sz w:val="32"/>
          <w:szCs w:val="32"/>
        </w:rPr>
        <w:t>0</w:t>
      </w:r>
      <w:r w:rsidR="007761EB">
        <w:rPr>
          <w:rFonts w:ascii="仿宋_GB2312" w:eastAsia="仿宋_GB2312" w:hint="eastAsia"/>
          <w:sz w:val="32"/>
          <w:szCs w:val="32"/>
        </w:rPr>
        <w:t>20</w:t>
      </w:r>
      <w:r>
        <w:rPr>
          <w:rFonts w:ascii="仿宋_GB2312" w:eastAsia="仿宋_GB2312" w:hint="eastAsia"/>
          <w:sz w:val="32"/>
          <w:szCs w:val="32"/>
        </w:rPr>
        <w:t>〕</w:t>
      </w:r>
      <w:r w:rsidR="00C14145">
        <w:rPr>
          <w:rFonts w:ascii="仿宋_GB2312" w:eastAsia="仿宋_GB2312" w:hint="eastAsia"/>
          <w:sz w:val="32"/>
          <w:szCs w:val="32"/>
        </w:rPr>
        <w:t>3</w:t>
      </w:r>
      <w:r w:rsidR="00C14145">
        <w:rPr>
          <w:rFonts w:ascii="仿宋_GB2312" w:eastAsia="仿宋_GB2312"/>
          <w:sz w:val="32"/>
          <w:szCs w:val="32"/>
        </w:rPr>
        <w:t>8</w:t>
      </w:r>
      <w:r>
        <w:rPr>
          <w:rFonts w:ascii="仿宋_GB2312" w:eastAsia="仿宋_GB2312" w:hint="eastAsia"/>
          <w:sz w:val="32"/>
          <w:szCs w:val="32"/>
        </w:rPr>
        <w:t>号</w:t>
      </w:r>
    </w:p>
    <w:p w:rsidR="00334EA1" w:rsidRDefault="00334EA1" w:rsidP="006E302E">
      <w:pPr>
        <w:jc w:val="center"/>
        <w:rPr>
          <w:rFonts w:ascii="仿宋_GB2312" w:eastAsia="仿宋_GB2312" w:hAnsi="宋体"/>
          <w:sz w:val="28"/>
          <w:szCs w:val="28"/>
        </w:rPr>
      </w:pPr>
    </w:p>
    <w:p w:rsidR="006E302E" w:rsidRPr="00334EA1" w:rsidRDefault="006E302E" w:rsidP="006E302E">
      <w:pPr>
        <w:jc w:val="center"/>
        <w:rPr>
          <w:rFonts w:ascii="方正小标宋简体" w:eastAsia="方正小标宋简体" w:hAnsi="Calibri" w:cs="Times New Roman"/>
          <w:sz w:val="44"/>
          <w:szCs w:val="36"/>
        </w:rPr>
      </w:pPr>
      <w:r w:rsidRPr="00334EA1">
        <w:rPr>
          <w:rFonts w:ascii="方正小标宋简体" w:eastAsia="方正小标宋简体" w:hAnsi="Calibri" w:cs="Times New Roman" w:hint="eastAsia"/>
          <w:sz w:val="44"/>
          <w:szCs w:val="36"/>
        </w:rPr>
        <w:t>关于公布2020年校级教学成果奖项目的通知</w:t>
      </w:r>
    </w:p>
    <w:p w:rsidR="006E302E" w:rsidRPr="00334EA1" w:rsidRDefault="006E302E" w:rsidP="00C14145">
      <w:pPr>
        <w:spacing w:line="600" w:lineRule="exact"/>
        <w:jc w:val="left"/>
        <w:rPr>
          <w:rFonts w:ascii="仿宋_GB2312" w:eastAsia="仿宋_GB2312" w:hAnsi="宋体" w:cs="Times New Roman"/>
          <w:sz w:val="32"/>
          <w:szCs w:val="32"/>
        </w:rPr>
      </w:pPr>
      <w:r w:rsidRPr="00334EA1">
        <w:rPr>
          <w:rFonts w:ascii="仿宋_GB2312" w:eastAsia="仿宋_GB2312" w:hAnsi="宋体" w:cs="Times New Roman" w:hint="eastAsia"/>
          <w:sz w:val="32"/>
          <w:szCs w:val="32"/>
        </w:rPr>
        <w:t>各教学单位：</w:t>
      </w:r>
    </w:p>
    <w:p w:rsidR="00294837" w:rsidRPr="00334EA1" w:rsidRDefault="00702FEB" w:rsidP="00C14145">
      <w:pPr>
        <w:spacing w:line="600" w:lineRule="exact"/>
        <w:ind w:firstLineChars="200" w:firstLine="640"/>
        <w:rPr>
          <w:rFonts w:ascii="仿宋_GB2312" w:eastAsia="仿宋_GB2312" w:hAnsi="宋体" w:cs="Times New Roman"/>
          <w:sz w:val="32"/>
          <w:szCs w:val="32"/>
        </w:rPr>
      </w:pPr>
      <w:r w:rsidRPr="00685341">
        <w:rPr>
          <w:rFonts w:ascii="仿宋_GB2312" w:eastAsia="仿宋_GB2312" w:hint="eastAsia"/>
          <w:color w:val="000000"/>
          <w:sz w:val="32"/>
          <w:szCs w:val="32"/>
          <w:shd w:val="clear" w:color="auto" w:fill="FFFFFF"/>
        </w:rPr>
        <w:t>为深化高等教育教学综合改革，促进提高教学水平和教育质量，加大教育教学研究与改革力度，根据</w:t>
      </w:r>
      <w:r w:rsidR="00E253CE" w:rsidRPr="00685341">
        <w:rPr>
          <w:rFonts w:ascii="仿宋_GB2312" w:eastAsia="仿宋_GB2312" w:hint="eastAsia"/>
          <w:color w:val="000000"/>
          <w:sz w:val="32"/>
          <w:szCs w:val="32"/>
          <w:shd w:val="clear" w:color="auto" w:fill="FFFFFF"/>
        </w:rPr>
        <w:t>《福州理工学院教学成果奖评选办法》（福理工教〔2</w:t>
      </w:r>
      <w:r w:rsidR="00E253CE" w:rsidRPr="00685341">
        <w:rPr>
          <w:rFonts w:ascii="仿宋_GB2312" w:eastAsia="仿宋_GB2312"/>
          <w:color w:val="000000"/>
          <w:sz w:val="32"/>
          <w:szCs w:val="32"/>
          <w:shd w:val="clear" w:color="auto" w:fill="FFFFFF"/>
        </w:rPr>
        <w:t>0</w:t>
      </w:r>
      <w:r w:rsidR="00E253CE" w:rsidRPr="00685341">
        <w:rPr>
          <w:rFonts w:ascii="仿宋_GB2312" w:eastAsia="仿宋_GB2312" w:hint="eastAsia"/>
          <w:color w:val="000000"/>
          <w:sz w:val="32"/>
          <w:szCs w:val="32"/>
          <w:shd w:val="clear" w:color="auto" w:fill="FFFFFF"/>
        </w:rPr>
        <w:t>18〕48号</w:t>
      </w:r>
      <w:r w:rsidR="00E253CE" w:rsidRPr="00334EA1">
        <w:rPr>
          <w:rFonts w:ascii="仿宋_GB2312" w:eastAsia="仿宋_GB2312" w:hAnsi="宋体" w:cs="Times New Roman" w:hint="eastAsia"/>
          <w:sz w:val="32"/>
          <w:szCs w:val="32"/>
        </w:rPr>
        <w:t>）</w:t>
      </w:r>
      <w:r w:rsidR="00E253CE">
        <w:rPr>
          <w:rFonts w:ascii="仿宋_GB2312" w:eastAsia="仿宋_GB2312" w:hAnsi="宋体" w:cs="Times New Roman" w:hint="eastAsia"/>
          <w:sz w:val="32"/>
          <w:szCs w:val="32"/>
        </w:rPr>
        <w:t>和</w:t>
      </w:r>
      <w:r w:rsidRPr="00334EA1">
        <w:rPr>
          <w:rFonts w:ascii="仿宋_GB2312" w:eastAsia="仿宋_GB2312" w:hAnsi="宋体" w:hint="eastAsia"/>
          <w:sz w:val="32"/>
          <w:szCs w:val="32"/>
        </w:rPr>
        <w:t>《</w:t>
      </w:r>
      <w:r w:rsidRPr="00334EA1">
        <w:rPr>
          <w:rFonts w:ascii="仿宋_GB2312" w:eastAsia="仿宋_GB2312" w:hAnsi="宋体" w:cs="Times New Roman" w:hint="eastAsia"/>
          <w:sz w:val="32"/>
          <w:szCs w:val="32"/>
        </w:rPr>
        <w:t>关于开展2020年校级教学成果奖申报和评选工作的通知</w:t>
      </w:r>
      <w:r w:rsidR="00E253CE">
        <w:rPr>
          <w:rFonts w:ascii="仿宋_GB2312" w:eastAsia="仿宋_GB2312" w:hAnsi="宋体" w:cs="Times New Roman" w:hint="eastAsia"/>
          <w:sz w:val="32"/>
          <w:szCs w:val="32"/>
        </w:rPr>
        <w:t>》</w:t>
      </w:r>
      <w:r w:rsidRPr="00334EA1">
        <w:rPr>
          <w:rFonts w:ascii="仿宋_GB2312" w:eastAsia="仿宋_GB2312" w:hAnsi="宋体" w:hint="eastAsia"/>
          <w:sz w:val="32"/>
          <w:szCs w:val="32"/>
        </w:rPr>
        <w:t>（</w:t>
      </w:r>
      <w:r w:rsidRPr="00334EA1">
        <w:rPr>
          <w:rFonts w:ascii="仿宋_GB2312" w:eastAsia="仿宋_GB2312" w:hAnsi="宋体" w:cs="Times New Roman" w:hint="eastAsia"/>
          <w:sz w:val="32"/>
          <w:szCs w:val="32"/>
        </w:rPr>
        <w:t>福理工教〔2</w:t>
      </w:r>
      <w:r w:rsidRPr="00334EA1">
        <w:rPr>
          <w:rFonts w:ascii="仿宋_GB2312" w:eastAsia="仿宋_GB2312" w:hAnsi="宋体" w:cs="Times New Roman"/>
          <w:sz w:val="32"/>
          <w:szCs w:val="32"/>
        </w:rPr>
        <w:t>020</w:t>
      </w:r>
      <w:r w:rsidRPr="00334EA1">
        <w:rPr>
          <w:rFonts w:ascii="仿宋_GB2312" w:eastAsia="仿宋_GB2312" w:hAnsi="宋体" w:cs="Times New Roman" w:hint="eastAsia"/>
          <w:sz w:val="32"/>
          <w:szCs w:val="32"/>
        </w:rPr>
        <w:t>〕2</w:t>
      </w:r>
      <w:r w:rsidRPr="00334EA1">
        <w:rPr>
          <w:rFonts w:ascii="仿宋_GB2312" w:eastAsia="仿宋_GB2312" w:hAnsi="宋体" w:cs="Times New Roman"/>
          <w:sz w:val="32"/>
          <w:szCs w:val="32"/>
        </w:rPr>
        <w:t>2</w:t>
      </w:r>
      <w:r w:rsidRPr="00334EA1">
        <w:rPr>
          <w:rFonts w:ascii="仿宋_GB2312" w:eastAsia="仿宋_GB2312" w:hAnsi="宋体" w:cs="Times New Roman" w:hint="eastAsia"/>
          <w:sz w:val="32"/>
          <w:szCs w:val="32"/>
        </w:rPr>
        <w:t>号</w:t>
      </w:r>
      <w:r w:rsidRPr="00334EA1">
        <w:rPr>
          <w:rFonts w:ascii="仿宋_GB2312" w:eastAsia="仿宋_GB2312" w:hAnsi="宋体" w:hint="eastAsia"/>
          <w:sz w:val="32"/>
          <w:szCs w:val="32"/>
        </w:rPr>
        <w:t>）</w:t>
      </w:r>
      <w:r w:rsidR="00E253CE">
        <w:rPr>
          <w:rFonts w:ascii="仿宋_GB2312" w:eastAsia="仿宋_GB2312" w:hAnsi="宋体" w:hint="eastAsia"/>
          <w:sz w:val="32"/>
          <w:szCs w:val="32"/>
        </w:rPr>
        <w:t>的文件</w:t>
      </w:r>
      <w:r>
        <w:rPr>
          <w:rFonts w:ascii="仿宋_GB2312" w:eastAsia="仿宋_GB2312" w:hAnsi="宋体" w:hint="eastAsia"/>
          <w:sz w:val="32"/>
          <w:szCs w:val="32"/>
        </w:rPr>
        <w:t>，</w:t>
      </w:r>
      <w:r>
        <w:rPr>
          <w:rFonts w:ascii="仿宋_GB2312" w:eastAsia="仿宋_GB2312" w:hint="eastAsia"/>
          <w:color w:val="000000"/>
          <w:sz w:val="32"/>
          <w:szCs w:val="32"/>
          <w:shd w:val="clear" w:color="auto" w:fill="FFFFFF"/>
        </w:rPr>
        <w:t>学校组织开展了2020年校级教学成果奖</w:t>
      </w:r>
      <w:r w:rsidR="00E253CE">
        <w:rPr>
          <w:rFonts w:ascii="仿宋_GB2312" w:eastAsia="仿宋_GB2312" w:hint="eastAsia"/>
          <w:color w:val="000000"/>
          <w:sz w:val="32"/>
          <w:szCs w:val="32"/>
          <w:shd w:val="clear" w:color="auto" w:fill="FFFFFF"/>
        </w:rPr>
        <w:t>评选工作</w:t>
      </w:r>
      <w:r w:rsidR="00E253CE">
        <w:rPr>
          <w:rFonts w:ascii="仿宋_GB2312" w:eastAsia="仿宋_GB2312" w:hAnsi="宋体" w:cs="Times New Roman" w:hint="eastAsia"/>
          <w:sz w:val="32"/>
          <w:szCs w:val="32"/>
        </w:rPr>
        <w:t>，</w:t>
      </w:r>
      <w:r w:rsidR="00294837" w:rsidRPr="00334EA1">
        <w:rPr>
          <w:rFonts w:ascii="仿宋_GB2312" w:eastAsia="仿宋_GB2312" w:hAnsi="宋体" w:cs="Times New Roman" w:hint="eastAsia"/>
          <w:sz w:val="32"/>
          <w:szCs w:val="32"/>
        </w:rPr>
        <w:t>经教师申报、学院审核推荐，校外专家评审，校教学指导委员会审议</w:t>
      </w:r>
      <w:r w:rsidR="00294837" w:rsidRPr="00334EA1">
        <w:rPr>
          <w:rFonts w:ascii="仿宋_GB2312" w:eastAsia="仿宋_GB2312" w:hAnsi="宋体" w:hint="eastAsia"/>
          <w:sz w:val="32"/>
          <w:szCs w:val="32"/>
        </w:rPr>
        <w:t>和投票</w:t>
      </w:r>
      <w:r w:rsidR="00294837" w:rsidRPr="00334EA1">
        <w:rPr>
          <w:rFonts w:ascii="仿宋_GB2312" w:eastAsia="仿宋_GB2312" w:hAnsi="宋体" w:cs="Times New Roman" w:hint="eastAsia"/>
          <w:sz w:val="32"/>
          <w:szCs w:val="32"/>
        </w:rPr>
        <w:t>，</w:t>
      </w:r>
      <w:r w:rsidR="00294837" w:rsidRPr="00334EA1">
        <w:rPr>
          <w:rFonts w:ascii="仿宋_GB2312" w:eastAsia="仿宋_GB2312" w:hAnsi="宋体" w:hint="eastAsia"/>
          <w:sz w:val="32"/>
          <w:szCs w:val="32"/>
        </w:rPr>
        <w:t>公示。</w:t>
      </w:r>
      <w:r w:rsidR="00294837" w:rsidRPr="00334EA1">
        <w:rPr>
          <w:rFonts w:ascii="仿宋_GB2312" w:eastAsia="仿宋_GB2312" w:hAnsi="宋体" w:cs="Times New Roman" w:hint="eastAsia"/>
          <w:sz w:val="32"/>
          <w:szCs w:val="32"/>
        </w:rPr>
        <w:t>共评选出2020年校级教学成果奖9项，其中特等奖1项，一等奖3项，二等奖5</w:t>
      </w:r>
      <w:r w:rsidR="00294837" w:rsidRPr="00334EA1">
        <w:rPr>
          <w:rFonts w:ascii="仿宋_GB2312" w:eastAsia="仿宋_GB2312" w:hAnsi="宋体" w:hint="eastAsia"/>
          <w:sz w:val="32"/>
          <w:szCs w:val="32"/>
        </w:rPr>
        <w:t>项。现</w:t>
      </w:r>
      <w:r w:rsidR="00294837" w:rsidRPr="00334EA1">
        <w:rPr>
          <w:rFonts w:ascii="仿宋_GB2312" w:eastAsia="仿宋_GB2312" w:hAnsi="宋体" w:cs="Times New Roman" w:hint="eastAsia"/>
          <w:sz w:val="32"/>
          <w:szCs w:val="32"/>
        </w:rPr>
        <w:t>予以公</w:t>
      </w:r>
      <w:r w:rsidR="00B1419A">
        <w:rPr>
          <w:rFonts w:ascii="仿宋_GB2312" w:eastAsia="仿宋_GB2312" w:hAnsi="宋体" w:cs="Times New Roman" w:hint="eastAsia"/>
          <w:sz w:val="32"/>
          <w:szCs w:val="32"/>
        </w:rPr>
        <w:t>布</w:t>
      </w:r>
      <w:r w:rsidR="00294837" w:rsidRPr="00334EA1">
        <w:rPr>
          <w:rFonts w:ascii="仿宋_GB2312" w:eastAsia="仿宋_GB2312" w:hAnsi="宋体" w:cs="Times New Roman" w:hint="eastAsia"/>
          <w:sz w:val="32"/>
          <w:szCs w:val="32"/>
        </w:rPr>
        <w:t>（详见附表）。</w:t>
      </w:r>
    </w:p>
    <w:p w:rsidR="006E302E" w:rsidRDefault="006E302E" w:rsidP="00C14145">
      <w:pPr>
        <w:spacing w:line="600" w:lineRule="exact"/>
        <w:ind w:firstLineChars="200" w:firstLine="640"/>
        <w:rPr>
          <w:rFonts w:ascii="仿宋_GB2312" w:eastAsia="仿宋_GB2312" w:hAnsi="宋体"/>
          <w:sz w:val="32"/>
          <w:szCs w:val="32"/>
        </w:rPr>
      </w:pPr>
      <w:r w:rsidRPr="00334EA1">
        <w:rPr>
          <w:rFonts w:ascii="仿宋_GB2312" w:eastAsia="仿宋_GB2312" w:hAnsi="宋体" w:hint="eastAsia"/>
          <w:sz w:val="32"/>
          <w:szCs w:val="32"/>
        </w:rPr>
        <w:t>希望获奖单位和个人继续巩固和完善获奖成果，进一步加强教学研究工作。各教学单位进一步强化教学导向，加大教育教学研究和改革力度，力争取得更多具有示范带动作用和推广价值的高水平教学成果，为学校教育发展做出更大贡献。</w:t>
      </w:r>
    </w:p>
    <w:p w:rsidR="00334EA1" w:rsidRPr="00334EA1" w:rsidRDefault="00334EA1" w:rsidP="00C14145">
      <w:pPr>
        <w:spacing w:line="60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附表：</w:t>
      </w:r>
      <w:r w:rsidRPr="00334EA1">
        <w:rPr>
          <w:rFonts w:ascii="仿宋_GB2312" w:eastAsia="仿宋_GB2312" w:hAnsi="宋体" w:hint="eastAsia"/>
          <w:sz w:val="32"/>
          <w:szCs w:val="32"/>
        </w:rPr>
        <w:t>福州理工学院2020年校级教学成果奖获奖名单</w:t>
      </w:r>
    </w:p>
    <w:p w:rsidR="00334EA1" w:rsidRPr="00FB41E5" w:rsidRDefault="00334EA1" w:rsidP="00C14145">
      <w:pPr>
        <w:spacing w:line="600" w:lineRule="exact"/>
        <w:ind w:firstLineChars="200" w:firstLine="640"/>
        <w:jc w:val="right"/>
        <w:rPr>
          <w:rFonts w:ascii="仿宋_GB2312" w:eastAsia="仿宋_GB2312" w:hAnsi="宋体"/>
          <w:sz w:val="32"/>
          <w:szCs w:val="32"/>
        </w:rPr>
      </w:pPr>
      <w:r w:rsidRPr="00FB41E5">
        <w:rPr>
          <w:rFonts w:ascii="仿宋_GB2312" w:eastAsia="仿宋_GB2312" w:hAnsi="宋体" w:hint="eastAsia"/>
          <w:sz w:val="32"/>
          <w:szCs w:val="32"/>
        </w:rPr>
        <w:t>福州</w:t>
      </w:r>
      <w:bookmarkStart w:id="0" w:name="_GoBack"/>
      <w:bookmarkEnd w:id="0"/>
      <w:r w:rsidRPr="00FB41E5">
        <w:rPr>
          <w:rFonts w:ascii="仿宋_GB2312" w:eastAsia="仿宋_GB2312" w:hAnsi="宋体" w:hint="eastAsia"/>
          <w:sz w:val="32"/>
          <w:szCs w:val="32"/>
        </w:rPr>
        <w:t>理工学院教务处</w:t>
      </w:r>
    </w:p>
    <w:p w:rsidR="00334EA1" w:rsidRDefault="00334EA1" w:rsidP="00C14145">
      <w:pPr>
        <w:spacing w:line="600" w:lineRule="exact"/>
        <w:ind w:firstLineChars="200" w:firstLine="640"/>
        <w:jc w:val="right"/>
        <w:rPr>
          <w:rFonts w:ascii="仿宋_GB2312" w:eastAsia="仿宋_GB2312" w:hAnsi="宋体"/>
          <w:sz w:val="32"/>
          <w:szCs w:val="32"/>
        </w:rPr>
      </w:pPr>
      <w:r w:rsidRPr="00FB41E5">
        <w:rPr>
          <w:rFonts w:ascii="仿宋_GB2312" w:eastAsia="仿宋_GB2312" w:hAnsi="宋体" w:hint="eastAsia"/>
          <w:sz w:val="32"/>
          <w:szCs w:val="32"/>
        </w:rPr>
        <w:t>2020年7月</w:t>
      </w:r>
      <w:r w:rsidR="00C14145">
        <w:rPr>
          <w:rFonts w:ascii="仿宋_GB2312" w:eastAsia="仿宋_GB2312" w:hAnsi="宋体"/>
          <w:sz w:val="32"/>
          <w:szCs w:val="32"/>
        </w:rPr>
        <w:t>7</w:t>
      </w:r>
      <w:r w:rsidRPr="00FB41E5">
        <w:rPr>
          <w:rFonts w:ascii="仿宋_GB2312" w:eastAsia="仿宋_GB2312" w:hAnsi="宋体" w:hint="eastAsia"/>
          <w:sz w:val="32"/>
          <w:szCs w:val="32"/>
        </w:rPr>
        <w:t>日</w:t>
      </w:r>
    </w:p>
    <w:p w:rsidR="00334EA1" w:rsidRDefault="00334EA1" w:rsidP="00FB41E5">
      <w:pPr>
        <w:ind w:firstLineChars="200" w:firstLine="643"/>
        <w:jc w:val="left"/>
        <w:rPr>
          <w:rFonts w:ascii="仿宋_GB2312" w:eastAsia="仿宋_GB2312" w:hAnsi="宋体"/>
          <w:b/>
          <w:sz w:val="32"/>
          <w:szCs w:val="32"/>
        </w:rPr>
      </w:pPr>
      <w:r w:rsidRPr="00FB41E5">
        <w:rPr>
          <w:rFonts w:ascii="仿宋_GB2312" w:eastAsia="仿宋_GB2312" w:hAnsi="宋体" w:hint="eastAsia"/>
          <w:b/>
          <w:sz w:val="32"/>
          <w:szCs w:val="32"/>
        </w:rPr>
        <w:lastRenderedPageBreak/>
        <w:t>附表</w:t>
      </w:r>
      <w:r w:rsidR="00FB41E5">
        <w:rPr>
          <w:rFonts w:ascii="仿宋_GB2312" w:eastAsia="仿宋_GB2312" w:hAnsi="宋体" w:hint="eastAsia"/>
          <w:b/>
          <w:sz w:val="32"/>
          <w:szCs w:val="32"/>
        </w:rPr>
        <w:t>：</w:t>
      </w:r>
    </w:p>
    <w:p w:rsidR="00294837" w:rsidRPr="00334EA1" w:rsidRDefault="00334EA1" w:rsidP="00334EA1">
      <w:pPr>
        <w:ind w:firstLineChars="200" w:firstLine="643"/>
        <w:jc w:val="center"/>
        <w:rPr>
          <w:rFonts w:ascii="仿宋_GB2312" w:eastAsia="仿宋_GB2312" w:hAnsi="宋体"/>
          <w:b/>
          <w:sz w:val="32"/>
          <w:szCs w:val="32"/>
        </w:rPr>
      </w:pPr>
      <w:r w:rsidRPr="00334EA1">
        <w:rPr>
          <w:rFonts w:ascii="仿宋_GB2312" w:eastAsia="仿宋_GB2312" w:hAnsi="宋体" w:hint="eastAsia"/>
          <w:b/>
          <w:sz w:val="32"/>
          <w:szCs w:val="32"/>
        </w:rPr>
        <w:t>福州理工学院</w:t>
      </w:r>
      <w:r w:rsidRPr="00334EA1">
        <w:rPr>
          <w:rFonts w:ascii="仿宋_GB2312" w:eastAsia="仿宋_GB2312" w:hAnsi="Calibri" w:cs="Times New Roman" w:hint="eastAsia"/>
          <w:b/>
          <w:sz w:val="32"/>
          <w:szCs w:val="32"/>
        </w:rPr>
        <w:t>2020年校级教学成果奖获奖名单</w:t>
      </w:r>
    </w:p>
    <w:tbl>
      <w:tblPr>
        <w:tblW w:w="99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402"/>
        <w:gridCol w:w="1276"/>
        <w:gridCol w:w="1121"/>
      </w:tblGrid>
      <w:tr w:rsidR="00294837" w:rsidRPr="00CE7043" w:rsidTr="00FB41E5">
        <w:trPr>
          <w:trHeight w:val="720"/>
        </w:trPr>
        <w:tc>
          <w:tcPr>
            <w:tcW w:w="709" w:type="dxa"/>
            <w:vAlign w:val="center"/>
            <w:hideMark/>
          </w:tcPr>
          <w:p w:rsidR="00294837" w:rsidRPr="009154C7" w:rsidRDefault="00294837" w:rsidP="003B35C1">
            <w:pPr>
              <w:jc w:val="center"/>
              <w:rPr>
                <w:rFonts w:ascii="Calibri" w:eastAsia="宋体" w:hAnsi="Calibri" w:cs="Times New Roman"/>
                <w:b/>
                <w:bCs/>
              </w:rPr>
            </w:pPr>
            <w:r w:rsidRPr="009154C7">
              <w:rPr>
                <w:rFonts w:ascii="Calibri" w:eastAsia="宋体" w:hAnsi="Calibri" w:cs="Times New Roman" w:hint="eastAsia"/>
                <w:b/>
                <w:bCs/>
              </w:rPr>
              <w:t>序号</w:t>
            </w:r>
          </w:p>
        </w:tc>
        <w:tc>
          <w:tcPr>
            <w:tcW w:w="3402" w:type="dxa"/>
            <w:vAlign w:val="center"/>
            <w:hideMark/>
          </w:tcPr>
          <w:p w:rsidR="00294837" w:rsidRPr="009154C7" w:rsidRDefault="00294837" w:rsidP="003B35C1">
            <w:pPr>
              <w:jc w:val="center"/>
              <w:rPr>
                <w:rFonts w:ascii="Calibri" w:eastAsia="宋体" w:hAnsi="Calibri" w:cs="Times New Roman"/>
                <w:b/>
                <w:bCs/>
              </w:rPr>
            </w:pPr>
            <w:r w:rsidRPr="009154C7">
              <w:rPr>
                <w:rFonts w:ascii="Calibri" w:eastAsia="宋体" w:hAnsi="Calibri" w:cs="Times New Roman" w:hint="eastAsia"/>
                <w:b/>
                <w:bCs/>
              </w:rPr>
              <w:t>成果名称</w:t>
            </w:r>
          </w:p>
        </w:tc>
        <w:tc>
          <w:tcPr>
            <w:tcW w:w="3402" w:type="dxa"/>
            <w:vAlign w:val="center"/>
            <w:hideMark/>
          </w:tcPr>
          <w:p w:rsidR="00294837" w:rsidRPr="009154C7" w:rsidRDefault="00294837" w:rsidP="003B35C1">
            <w:pPr>
              <w:jc w:val="center"/>
              <w:rPr>
                <w:rFonts w:ascii="Calibri" w:eastAsia="宋体" w:hAnsi="Calibri" w:cs="Times New Roman"/>
                <w:b/>
                <w:bCs/>
              </w:rPr>
            </w:pPr>
            <w:r w:rsidRPr="009154C7">
              <w:rPr>
                <w:rFonts w:ascii="Calibri" w:eastAsia="宋体" w:hAnsi="Calibri" w:cs="Times New Roman" w:hint="eastAsia"/>
                <w:b/>
                <w:bCs/>
              </w:rPr>
              <w:t>完成人</w:t>
            </w:r>
          </w:p>
        </w:tc>
        <w:tc>
          <w:tcPr>
            <w:tcW w:w="1276" w:type="dxa"/>
            <w:vAlign w:val="center"/>
          </w:tcPr>
          <w:p w:rsidR="00294837" w:rsidRDefault="00294837" w:rsidP="00294837">
            <w:pPr>
              <w:jc w:val="center"/>
              <w:rPr>
                <w:b/>
                <w:bCs/>
              </w:rPr>
            </w:pPr>
            <w:r>
              <w:rPr>
                <w:rFonts w:hint="eastAsia"/>
                <w:b/>
                <w:bCs/>
              </w:rPr>
              <w:t>完成单位</w:t>
            </w:r>
          </w:p>
        </w:tc>
        <w:tc>
          <w:tcPr>
            <w:tcW w:w="1121" w:type="dxa"/>
            <w:vAlign w:val="center"/>
            <w:hideMark/>
          </w:tcPr>
          <w:p w:rsidR="00294837" w:rsidRPr="009154C7" w:rsidRDefault="00294837" w:rsidP="003B35C1">
            <w:pPr>
              <w:jc w:val="center"/>
              <w:rPr>
                <w:rFonts w:ascii="Calibri" w:eastAsia="宋体" w:hAnsi="Calibri" w:cs="Times New Roman"/>
                <w:b/>
                <w:bCs/>
              </w:rPr>
            </w:pPr>
            <w:r>
              <w:rPr>
                <w:rFonts w:ascii="Calibri" w:eastAsia="宋体" w:hAnsi="Calibri" w:cs="Times New Roman" w:hint="eastAsia"/>
                <w:b/>
                <w:bCs/>
              </w:rPr>
              <w:t>获奖等级</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1</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深化校企合作创新应用型人才培养模式</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李婷、林薇、陈新、郑劲松、谢晖、陈捷洁、汤紫雄</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计算与信息科学学院</w:t>
            </w:r>
          </w:p>
        </w:tc>
        <w:tc>
          <w:tcPr>
            <w:tcW w:w="1121" w:type="dxa"/>
            <w:noWrap/>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特等奖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2</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新时代高校思想政治理论课讲好中国故事平台构建与实践</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徐春妹、高玲、叶灵珍、王飞燕</w:t>
            </w:r>
            <w:r w:rsidRPr="00CE7043">
              <w:rPr>
                <w:rFonts w:ascii="Calibri" w:eastAsia="宋体" w:hAnsi="Calibri" w:cs="Times New Roman" w:hint="eastAsia"/>
              </w:rPr>
              <w:t xml:space="preserve">  </w:t>
            </w:r>
            <w:r w:rsidRPr="00CE7043">
              <w:rPr>
                <w:rFonts w:ascii="Calibri" w:eastAsia="宋体" w:hAnsi="Calibri" w:cs="Times New Roman" w:hint="eastAsia"/>
              </w:rPr>
              <w:br/>
              <w:t xml:space="preserve"> </w:t>
            </w:r>
            <w:r w:rsidRPr="00CE7043">
              <w:rPr>
                <w:rFonts w:ascii="Calibri" w:eastAsia="宋体" w:hAnsi="Calibri" w:cs="Times New Roman" w:hint="eastAsia"/>
              </w:rPr>
              <w:t>杨晓烁、林平、官毓钊、郑珠仙</w:t>
            </w:r>
          </w:p>
        </w:tc>
        <w:tc>
          <w:tcPr>
            <w:tcW w:w="1276" w:type="dxa"/>
            <w:vAlign w:val="center"/>
          </w:tcPr>
          <w:p w:rsidR="00294837" w:rsidRPr="00334EA1" w:rsidRDefault="00294837" w:rsidP="00334EA1">
            <w:pPr>
              <w:jc w:val="center"/>
              <w:rPr>
                <w:rFonts w:ascii="Calibri" w:eastAsia="宋体" w:hAnsi="Calibri" w:cs="Times New Roman"/>
              </w:rPr>
            </w:pPr>
            <w:r w:rsidRPr="00334EA1">
              <w:rPr>
                <w:rFonts w:ascii="Calibri" w:eastAsia="宋体" w:hAnsi="Calibri" w:cs="Times New Roman" w:hint="eastAsia"/>
              </w:rPr>
              <w:t>马克思主义学院</w:t>
            </w:r>
          </w:p>
        </w:tc>
        <w:tc>
          <w:tcPr>
            <w:tcW w:w="1121" w:type="dxa"/>
            <w:noWrap/>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一等奖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3</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民营高校跨专业、创新创业型人才培养模式的应用——基于产教融合背景</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涂晓今、林平、朱文娟、吴市、陈湉、李丽华、范树峰、黄杰辉、何丽华、金喆</w:t>
            </w:r>
          </w:p>
        </w:tc>
        <w:tc>
          <w:tcPr>
            <w:tcW w:w="1276" w:type="dxa"/>
            <w:vAlign w:val="center"/>
          </w:tcPr>
          <w:p w:rsidR="00294837" w:rsidRPr="00334EA1" w:rsidRDefault="00294837" w:rsidP="00334EA1">
            <w:pPr>
              <w:jc w:val="center"/>
              <w:rPr>
                <w:rFonts w:ascii="Calibri" w:eastAsia="宋体" w:hAnsi="Calibri" w:cs="Times New Roman"/>
              </w:rPr>
            </w:pPr>
            <w:r w:rsidRPr="00334EA1">
              <w:rPr>
                <w:rFonts w:ascii="Calibri" w:eastAsia="宋体" w:hAnsi="Calibri" w:cs="Times New Roman" w:hint="eastAsia"/>
              </w:rPr>
              <w:t>商学院</w:t>
            </w:r>
          </w:p>
        </w:tc>
        <w:tc>
          <w:tcPr>
            <w:tcW w:w="1121" w:type="dxa"/>
            <w:noWrap/>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一等奖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4</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应用型高校信息工程类专业产教融合人才培养模式的探索与实践</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郑劲松、李婷、张璜、董恒、吕守向、孙桂煌、蔡声镇、陈新</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计算与信息科学学院</w:t>
            </w:r>
          </w:p>
        </w:tc>
        <w:tc>
          <w:tcPr>
            <w:tcW w:w="1121" w:type="dxa"/>
            <w:noWrap/>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一等奖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5</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土木类专业基础课程教学体系创新性实践</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刘杰、施微丹、雷丽君、周琪、郑正球</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应用科学与工程学院</w:t>
            </w:r>
          </w:p>
        </w:tc>
        <w:tc>
          <w:tcPr>
            <w:tcW w:w="1121" w:type="dxa"/>
            <w:noWrap/>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二等奖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6</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大数据支持下商务英语课程体系混合式教学模式探究</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黄丽奇；张璜；王丹丹；郑秀芳</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商学院</w:t>
            </w:r>
          </w:p>
        </w:tc>
        <w:tc>
          <w:tcPr>
            <w:tcW w:w="1121" w:type="dxa"/>
            <w:noWrap/>
            <w:vAlign w:val="center"/>
            <w:hideMark/>
          </w:tcPr>
          <w:p w:rsidR="00294837" w:rsidRDefault="00294837" w:rsidP="003B35C1">
            <w:pPr>
              <w:jc w:val="center"/>
              <w:rPr>
                <w:rFonts w:ascii="Calibri" w:eastAsia="宋体" w:hAnsi="Calibri" w:cs="Times New Roman"/>
              </w:rPr>
            </w:pPr>
            <w:r w:rsidRPr="00281FB5">
              <w:rPr>
                <w:rFonts w:ascii="Calibri" w:eastAsia="宋体" w:hAnsi="Calibri" w:cs="Times New Roman" w:hint="eastAsia"/>
              </w:rPr>
              <w:t>二等奖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7</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产教融合“双协同”背景下的物流管理专业人才培养模式建设</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陈湉、黄晓薇、吴延洁、朱甜甜、朱文娟、郭丹蓉、潘浩、郑静怡</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商学院</w:t>
            </w:r>
          </w:p>
        </w:tc>
        <w:tc>
          <w:tcPr>
            <w:tcW w:w="1121" w:type="dxa"/>
            <w:noWrap/>
            <w:vAlign w:val="center"/>
            <w:hideMark/>
          </w:tcPr>
          <w:p w:rsidR="00294837" w:rsidRDefault="00294837" w:rsidP="003B35C1">
            <w:pPr>
              <w:jc w:val="center"/>
              <w:rPr>
                <w:rFonts w:ascii="Calibri" w:eastAsia="宋体" w:hAnsi="Calibri" w:cs="Times New Roman"/>
              </w:rPr>
            </w:pPr>
            <w:r w:rsidRPr="00281FB5">
              <w:rPr>
                <w:rFonts w:ascii="Calibri" w:eastAsia="宋体" w:hAnsi="Calibri" w:cs="Times New Roman" w:hint="eastAsia"/>
              </w:rPr>
              <w:t>二等奖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8</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面向需求与应用，民办高校物联网工程专业应用型课程体系创新与实践</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寇丽杰、董恒、叶楠、张荣江、程红举</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计算与信息科学学院</w:t>
            </w:r>
          </w:p>
        </w:tc>
        <w:tc>
          <w:tcPr>
            <w:tcW w:w="1121" w:type="dxa"/>
            <w:noWrap/>
            <w:vAlign w:val="center"/>
            <w:hideMark/>
          </w:tcPr>
          <w:p w:rsidR="00294837" w:rsidRDefault="00294837" w:rsidP="003B35C1">
            <w:pPr>
              <w:jc w:val="center"/>
              <w:rPr>
                <w:rFonts w:ascii="Calibri" w:eastAsia="宋体" w:hAnsi="Calibri" w:cs="Times New Roman"/>
              </w:rPr>
            </w:pPr>
            <w:r w:rsidRPr="00281FB5">
              <w:rPr>
                <w:rFonts w:ascii="Calibri" w:eastAsia="宋体" w:hAnsi="Calibri" w:cs="Times New Roman" w:hint="eastAsia"/>
              </w:rPr>
              <w:t>二等奖</w:t>
            </w:r>
          </w:p>
        </w:tc>
      </w:tr>
      <w:tr w:rsidR="00294837" w:rsidRPr="00CE7043" w:rsidTr="00FB41E5">
        <w:trPr>
          <w:trHeight w:val="840"/>
        </w:trPr>
        <w:tc>
          <w:tcPr>
            <w:tcW w:w="709" w:type="dxa"/>
            <w:vAlign w:val="center"/>
            <w:hideMark/>
          </w:tcPr>
          <w:p w:rsidR="00294837" w:rsidRPr="00CE7043" w:rsidRDefault="00294837" w:rsidP="003B35C1">
            <w:pPr>
              <w:jc w:val="center"/>
              <w:rPr>
                <w:rFonts w:ascii="Calibri" w:eastAsia="宋体" w:hAnsi="Calibri" w:cs="Times New Roman"/>
              </w:rPr>
            </w:pPr>
            <w:r>
              <w:rPr>
                <w:rFonts w:ascii="Calibri" w:eastAsia="宋体" w:hAnsi="Calibri" w:cs="Times New Roman" w:hint="eastAsia"/>
              </w:rPr>
              <w:t>9</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基于产教融合的电子信息工程专业应用型人才培养模式的探索与实践</w:t>
            </w:r>
          </w:p>
        </w:tc>
        <w:tc>
          <w:tcPr>
            <w:tcW w:w="3402" w:type="dxa"/>
            <w:vAlign w:val="center"/>
            <w:hideMark/>
          </w:tcPr>
          <w:p w:rsidR="00294837" w:rsidRPr="00CE7043" w:rsidRDefault="00294837" w:rsidP="003B35C1">
            <w:pPr>
              <w:jc w:val="center"/>
              <w:rPr>
                <w:rFonts w:ascii="Calibri" w:eastAsia="宋体" w:hAnsi="Calibri" w:cs="Times New Roman"/>
              </w:rPr>
            </w:pPr>
            <w:r w:rsidRPr="00CE7043">
              <w:rPr>
                <w:rFonts w:ascii="Calibri" w:eastAsia="宋体" w:hAnsi="Calibri" w:cs="Times New Roman" w:hint="eastAsia"/>
              </w:rPr>
              <w:t>戴坤成、吕守向、王海鹏、吕念芝、陈亮、刘顺财、管定铕、吕国丰</w:t>
            </w:r>
          </w:p>
        </w:tc>
        <w:tc>
          <w:tcPr>
            <w:tcW w:w="1276" w:type="dxa"/>
            <w:vAlign w:val="center"/>
          </w:tcPr>
          <w:p w:rsidR="00294837" w:rsidRPr="00334EA1" w:rsidRDefault="00334EA1" w:rsidP="00334EA1">
            <w:pPr>
              <w:jc w:val="center"/>
              <w:rPr>
                <w:rFonts w:ascii="Calibri" w:eastAsia="宋体" w:hAnsi="Calibri" w:cs="Times New Roman"/>
              </w:rPr>
            </w:pPr>
            <w:r w:rsidRPr="00334EA1">
              <w:rPr>
                <w:rFonts w:ascii="Calibri" w:eastAsia="宋体" w:hAnsi="Calibri" w:cs="Times New Roman" w:hint="eastAsia"/>
              </w:rPr>
              <w:t>计算与信息科学学院</w:t>
            </w:r>
          </w:p>
        </w:tc>
        <w:tc>
          <w:tcPr>
            <w:tcW w:w="1121" w:type="dxa"/>
            <w:noWrap/>
            <w:vAlign w:val="center"/>
            <w:hideMark/>
          </w:tcPr>
          <w:p w:rsidR="00294837" w:rsidRDefault="00294837" w:rsidP="003B35C1">
            <w:pPr>
              <w:jc w:val="center"/>
              <w:rPr>
                <w:rFonts w:ascii="Calibri" w:eastAsia="宋体" w:hAnsi="Calibri" w:cs="Times New Roman"/>
              </w:rPr>
            </w:pPr>
            <w:r w:rsidRPr="00281FB5">
              <w:rPr>
                <w:rFonts w:ascii="Calibri" w:eastAsia="宋体" w:hAnsi="Calibri" w:cs="Times New Roman" w:hint="eastAsia"/>
              </w:rPr>
              <w:t>二等奖</w:t>
            </w:r>
          </w:p>
        </w:tc>
      </w:tr>
    </w:tbl>
    <w:p w:rsidR="00294837" w:rsidRDefault="00294837" w:rsidP="00294837">
      <w:pPr>
        <w:ind w:firstLineChars="200" w:firstLine="560"/>
        <w:rPr>
          <w:rFonts w:ascii="仿宋_GB2312" w:eastAsia="仿宋_GB2312" w:hAnsi="宋体"/>
          <w:sz w:val="28"/>
          <w:szCs w:val="28"/>
        </w:rPr>
      </w:pPr>
    </w:p>
    <w:sectPr w:rsidR="00294837" w:rsidSect="00334EA1">
      <w:pgSz w:w="11906" w:h="16838"/>
      <w:pgMar w:top="1440" w:right="18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B3B" w:rsidRDefault="00E14B3B" w:rsidP="006E302E">
      <w:r>
        <w:separator/>
      </w:r>
    </w:p>
  </w:endnote>
  <w:endnote w:type="continuationSeparator" w:id="0">
    <w:p w:rsidR="00E14B3B" w:rsidRDefault="00E14B3B" w:rsidP="006E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B3B" w:rsidRDefault="00E14B3B" w:rsidP="006E302E">
      <w:r>
        <w:separator/>
      </w:r>
    </w:p>
  </w:footnote>
  <w:footnote w:type="continuationSeparator" w:id="0">
    <w:p w:rsidR="00E14B3B" w:rsidRDefault="00E14B3B" w:rsidP="006E3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003A"/>
    <w:rsid w:val="000A6AD4"/>
    <w:rsid w:val="00294837"/>
    <w:rsid w:val="00334EA1"/>
    <w:rsid w:val="0034003A"/>
    <w:rsid w:val="0050462A"/>
    <w:rsid w:val="00541470"/>
    <w:rsid w:val="00685341"/>
    <w:rsid w:val="006E302E"/>
    <w:rsid w:val="00702FEB"/>
    <w:rsid w:val="007761EB"/>
    <w:rsid w:val="007B0DAC"/>
    <w:rsid w:val="00A00B31"/>
    <w:rsid w:val="00AE1610"/>
    <w:rsid w:val="00B1419A"/>
    <w:rsid w:val="00B23C55"/>
    <w:rsid w:val="00B50DA2"/>
    <w:rsid w:val="00B57C19"/>
    <w:rsid w:val="00C14145"/>
    <w:rsid w:val="00DD6428"/>
    <w:rsid w:val="00E14B3B"/>
    <w:rsid w:val="00E253CE"/>
    <w:rsid w:val="00FB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B3D73"/>
  <w15:docId w15:val="{804AFA6B-DB8A-434D-BBFF-40B2E608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30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E302E"/>
    <w:rPr>
      <w:sz w:val="18"/>
      <w:szCs w:val="18"/>
    </w:rPr>
  </w:style>
  <w:style w:type="paragraph" w:styleId="a5">
    <w:name w:val="footer"/>
    <w:basedOn w:val="a"/>
    <w:link w:val="a6"/>
    <w:uiPriority w:val="99"/>
    <w:semiHidden/>
    <w:unhideWhenUsed/>
    <w:rsid w:val="006E302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E302E"/>
    <w:rPr>
      <w:sz w:val="18"/>
      <w:szCs w:val="18"/>
    </w:rPr>
  </w:style>
  <w:style w:type="paragraph" w:styleId="a7">
    <w:name w:val="Date"/>
    <w:basedOn w:val="a"/>
    <w:next w:val="a"/>
    <w:link w:val="a8"/>
    <w:uiPriority w:val="99"/>
    <w:semiHidden/>
    <w:unhideWhenUsed/>
    <w:rsid w:val="00FB41E5"/>
    <w:pPr>
      <w:ind w:leftChars="2500" w:left="100"/>
    </w:pPr>
  </w:style>
  <w:style w:type="character" w:customStyle="1" w:styleId="a8">
    <w:name w:val="日期 字符"/>
    <w:basedOn w:val="a0"/>
    <w:link w:val="a7"/>
    <w:uiPriority w:val="99"/>
    <w:semiHidden/>
    <w:rsid w:val="00FB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07103">
      <w:bodyDiv w:val="1"/>
      <w:marLeft w:val="0"/>
      <w:marRight w:val="0"/>
      <w:marTop w:val="0"/>
      <w:marBottom w:val="0"/>
      <w:divBdr>
        <w:top w:val="none" w:sz="0" w:space="0" w:color="auto"/>
        <w:left w:val="none" w:sz="0" w:space="0" w:color="auto"/>
        <w:bottom w:val="none" w:sz="0" w:space="0" w:color="auto"/>
        <w:right w:val="none" w:sz="0" w:space="0" w:color="auto"/>
      </w:divBdr>
      <w:divsChild>
        <w:div w:id="1037268707">
          <w:marLeft w:val="0"/>
          <w:marRight w:val="0"/>
          <w:marTop w:val="0"/>
          <w:marBottom w:val="0"/>
          <w:divBdr>
            <w:top w:val="none" w:sz="0" w:space="0" w:color="auto"/>
            <w:left w:val="none" w:sz="0" w:space="0" w:color="auto"/>
            <w:bottom w:val="none" w:sz="0" w:space="0" w:color="auto"/>
            <w:right w:val="none" w:sz="0" w:space="0" w:color="auto"/>
          </w:divBdr>
          <w:divsChild>
            <w:div w:id="501821665">
              <w:marLeft w:val="0"/>
              <w:marRight w:val="0"/>
              <w:marTop w:val="0"/>
              <w:marBottom w:val="0"/>
              <w:divBdr>
                <w:top w:val="none" w:sz="0" w:space="0" w:color="auto"/>
                <w:left w:val="none" w:sz="0" w:space="0" w:color="auto"/>
                <w:bottom w:val="none" w:sz="0" w:space="0" w:color="auto"/>
                <w:right w:val="none" w:sz="0" w:space="0" w:color="auto"/>
              </w:divBdr>
              <w:divsChild>
                <w:div w:id="25909859">
                  <w:marLeft w:val="0"/>
                  <w:marRight w:val="0"/>
                  <w:marTop w:val="0"/>
                  <w:marBottom w:val="0"/>
                  <w:divBdr>
                    <w:top w:val="none" w:sz="0" w:space="0" w:color="auto"/>
                    <w:left w:val="none" w:sz="0" w:space="0" w:color="auto"/>
                    <w:bottom w:val="none" w:sz="0" w:space="0" w:color="auto"/>
                    <w:right w:val="none" w:sz="0" w:space="0" w:color="auto"/>
                  </w:divBdr>
                  <w:divsChild>
                    <w:div w:id="10010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fanhx</dc:creator>
  <cp:lastModifiedBy>REYF</cp:lastModifiedBy>
  <cp:revision>15</cp:revision>
  <dcterms:created xsi:type="dcterms:W3CDTF">2020-07-02T07:44:00Z</dcterms:created>
  <dcterms:modified xsi:type="dcterms:W3CDTF">2020-07-07T02:01:00Z</dcterms:modified>
</cp:coreProperties>
</file>